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A6BA" w14:textId="14482A97" w:rsidR="00A40CC0" w:rsidRPr="000E4ECD" w:rsidRDefault="00000000" w:rsidP="008A4645">
      <w:pPr>
        <w:pStyle w:val="Naslov1"/>
        <w:spacing w:before="320" w:after="180"/>
        <w:jc w:val="center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Smjernice Pragme za prijavu novinarskih radova</w:t>
      </w:r>
    </w:p>
    <w:p w14:paraId="1BA82742" w14:textId="1DD90277" w:rsidR="00A40CC0" w:rsidRPr="00A27750" w:rsidRDefault="00000000">
      <w:pPr>
        <w:spacing w:after="120" w:line="276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27750">
        <w:rPr>
          <w:rFonts w:ascii="Arial" w:hAnsi="Arial" w:cs="Arial"/>
          <w:i/>
          <w:iCs/>
          <w:sz w:val="24"/>
          <w:szCs w:val="24"/>
        </w:rPr>
        <w:t>Ove smjernice pojašnjavaju kome je poziv namijenjen, što se točno prijavljuje, koji su tehnički i formalni uvjeti po pojedinoj kategoriji, prema kojim se kriterijima radovi ocjenjuju te koje etičke obveze prijava podrazumijeva. Smjernice su dio Natječaja</w:t>
      </w:r>
      <w:r w:rsidR="002A391C" w:rsidRPr="00A27750">
        <w:rPr>
          <w:rFonts w:ascii="Arial" w:hAnsi="Arial" w:cs="Arial"/>
          <w:i/>
          <w:iCs/>
          <w:sz w:val="24"/>
          <w:szCs w:val="24"/>
        </w:rPr>
        <w:t xml:space="preserve">, a </w:t>
      </w:r>
      <w:r w:rsidRPr="00A27750">
        <w:rPr>
          <w:rFonts w:ascii="Arial" w:hAnsi="Arial" w:cs="Arial"/>
          <w:i/>
          <w:iCs/>
          <w:sz w:val="24"/>
          <w:szCs w:val="24"/>
        </w:rPr>
        <w:t>prijavom rada prijavitelj potvrđuje da je s njima upoznat i da ih prihvaća.</w:t>
      </w:r>
    </w:p>
    <w:p w14:paraId="1CF6C1DB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1. Kome je poziv namijenjen</w:t>
      </w:r>
    </w:p>
    <w:p w14:paraId="4177AED9" w14:textId="3CBD461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Novinarima nacionalnih, regionalnih i lokalnih radijskih, televizijskih te tiskanih i </w:t>
      </w:r>
      <w:r w:rsidRPr="000E4ECD">
        <w:rPr>
          <w:rFonts w:ascii="Arial" w:hAnsi="Arial" w:cs="Arial"/>
          <w:i/>
          <w:iCs/>
          <w:sz w:val="24"/>
          <w:szCs w:val="24"/>
        </w:rPr>
        <w:t>online</w:t>
      </w:r>
      <w:r w:rsidRPr="000E4ECD">
        <w:rPr>
          <w:rFonts w:ascii="Arial" w:hAnsi="Arial" w:cs="Arial"/>
          <w:sz w:val="24"/>
          <w:szCs w:val="24"/>
        </w:rPr>
        <w:t xml:space="preserve"> medija registriranih u Republici Hrvatskoj.</w:t>
      </w:r>
    </w:p>
    <w:p w14:paraId="277B8ED4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Prijavu podnosi autor rada. Kod autorskih timova prijavu podnosi jedan autor uz pisanu suglasnost ostalih koautora; Nagrada se dodjeljuje autorskom timu.</w:t>
      </w:r>
    </w:p>
    <w:p w14:paraId="4A23263E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Prijaviti se mogu i studentski te sveučilišni mediji i uređivani podcasti unutar registriranoga medija.</w:t>
      </w:r>
    </w:p>
    <w:p w14:paraId="417F0073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Rad ne moraju prijaviti autori osobno: prijavu može podnijeti i urednik ili medij, uz suglasnost autora.</w:t>
      </w:r>
    </w:p>
    <w:p w14:paraId="40411325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2. Što se prijavljuje</w:t>
      </w:r>
    </w:p>
    <w:p w14:paraId="1B884457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>Jedan rad po autoru po kategoriji.</w:t>
      </w:r>
      <w:r w:rsidRPr="000E4ECD">
        <w:rPr>
          <w:rFonts w:ascii="Arial" w:hAnsi="Arial" w:cs="Arial"/>
          <w:sz w:val="24"/>
          <w:szCs w:val="24"/>
        </w:rPr>
        <w:t xml:space="preserve"> Isti autor može prijaviti radove u više kategorija, ali samo jedan rad u pojedinoj kategoriji.</w:t>
      </w:r>
    </w:p>
    <w:p w14:paraId="3D2DC383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 xml:space="preserve">Jezik: </w:t>
      </w:r>
      <w:r w:rsidRPr="000E4ECD">
        <w:rPr>
          <w:rFonts w:ascii="Arial" w:hAnsi="Arial" w:cs="Arial"/>
          <w:sz w:val="24"/>
          <w:szCs w:val="24"/>
        </w:rPr>
        <w:t>hrvatski. Radovi na jezicima nacionalnih manjina prihvatljivi su uz priloženi prijevod ili transkript na hrvatskome jeziku.</w:t>
      </w:r>
    </w:p>
    <w:p w14:paraId="1FB2605E" w14:textId="1159F232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 xml:space="preserve">Ne prijavljuju se: </w:t>
      </w:r>
      <w:r w:rsidRPr="000E4ECD">
        <w:rPr>
          <w:rFonts w:ascii="Arial" w:hAnsi="Arial" w:cs="Arial"/>
          <w:sz w:val="24"/>
          <w:szCs w:val="24"/>
        </w:rPr>
        <w:t>neobjavljeni ili nedovršeni radovi, kolumne i komentari bez izvještajne osnove, oglasni i sponzorirani sadržaji, promotivni materijali ustanova te radovi nagrađeni na prethodnim Pragminim natječajima.</w:t>
      </w:r>
      <w:r w:rsidR="000E4ECD">
        <w:rPr>
          <w:rFonts w:ascii="Arial" w:hAnsi="Arial" w:cs="Arial"/>
          <w:sz w:val="24"/>
          <w:szCs w:val="24"/>
        </w:rPr>
        <w:t xml:space="preserve"> Također, iz prijave su isključeni radovi </w:t>
      </w:r>
      <w:r w:rsidR="000E4ECD" w:rsidRPr="000E4ECD">
        <w:rPr>
          <w:rFonts w:ascii="Arial" w:hAnsi="Arial" w:cs="Arial"/>
          <w:sz w:val="24"/>
          <w:szCs w:val="24"/>
        </w:rPr>
        <w:t>koji promoviraju ili neprimjereno prikazuju određena nepoželjna (štetna, neprimjerena) ponašanja; radovi koji produbljuju ideološko-svjetonazorske društvene sukobe; radovi koji ne štite dostojanstvo djece i mladih te obitelji, kao i radovi koji svojim sadržajem nisu nedvosmisleno uspjeli povezati temu prepoznavanja znakova kod djece i odgovora odraslih te (poželjnih) obrazovnih i socioemocionalnih ishoda kod djece i mladih. Zbog prirode teme ove godine, iz Natječaja će biti isključeni radovi u kojima je dijete (škola, obitelj) u ranjivoj situaciji prepoznatljivo bez jasne i dokumentirane osnove za takvo prikazivanje, kao i radovi koji dijete prikazuju kao „slučaj“ ili primjer, a ne kao osobu.</w:t>
      </w:r>
    </w:p>
    <w:p w14:paraId="1927BF95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3. Kako se prijavljuje</w:t>
      </w:r>
    </w:p>
    <w:p w14:paraId="24ED6AE8" w14:textId="5C25A886" w:rsidR="00A40CC0" w:rsidRPr="000E4ECD" w:rsidRDefault="00000000">
      <w:pPr>
        <w:pStyle w:val="Odlomakpopisa"/>
        <w:numPr>
          <w:ilvl w:val="0"/>
          <w:numId w:val="3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Ispunite Obrazac za prijavu rada 2026.</w:t>
      </w:r>
      <w:r w:rsidR="00A27750">
        <w:rPr>
          <w:rFonts w:ascii="Arial" w:hAnsi="Arial" w:cs="Arial"/>
          <w:sz w:val="24"/>
          <w:szCs w:val="24"/>
        </w:rPr>
        <w:t xml:space="preserve">, </w:t>
      </w:r>
      <w:r w:rsidRPr="000E4ECD">
        <w:rPr>
          <w:rFonts w:ascii="Arial" w:hAnsi="Arial" w:cs="Arial"/>
          <w:sz w:val="24"/>
          <w:szCs w:val="24"/>
        </w:rPr>
        <w:t>dostupan na www.udruga-pragma.hr/obrazovanje-i-mediji.</w:t>
      </w:r>
    </w:p>
    <w:p w14:paraId="432B0D77" w14:textId="0E8AFC50" w:rsidR="00A40CC0" w:rsidRPr="000E4ECD" w:rsidRDefault="00000000">
      <w:pPr>
        <w:pStyle w:val="Odlomakpopisa"/>
        <w:numPr>
          <w:ilvl w:val="0"/>
          <w:numId w:val="3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Obrazac i priloge pošaljite na pragma@udruga-pragma.hr</w:t>
      </w:r>
      <w:r w:rsidR="00A27750">
        <w:rPr>
          <w:rFonts w:ascii="Arial" w:hAnsi="Arial" w:cs="Arial"/>
          <w:sz w:val="24"/>
          <w:szCs w:val="24"/>
        </w:rPr>
        <w:t>.</w:t>
      </w:r>
    </w:p>
    <w:p w14:paraId="390BA970" w14:textId="77777777" w:rsidR="00A40CC0" w:rsidRPr="000E4ECD" w:rsidRDefault="00000000">
      <w:pPr>
        <w:pStyle w:val="Odlomakpopisa"/>
        <w:numPr>
          <w:ilvl w:val="0"/>
          <w:numId w:val="3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Svaki prijavitelj dobiva potvrdu o primitku prijave u roku od pet radnih dana. Ako potvrda ne stigne, molimo da nas kontaktirate telefonom.</w:t>
      </w:r>
    </w:p>
    <w:p w14:paraId="0F7011B8" w14:textId="21CB7516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Obrazac sadrži: ime i prezime autora (i koautora), medij i uredništvo, kontakt, kategoriju, naslov rada, datum objave/emitiranja, trajanje ili duljinu rada, poveznicu i/ili priloženu datoteku, kratak opis rada, izjavu o autorstvu i izjavu o pribavljenim suglasnostima za sudjelovanje djece.</w:t>
      </w:r>
    </w:p>
    <w:p w14:paraId="59648620" w14:textId="5CFBBE52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 xml:space="preserve">4. Kategorija A </w:t>
      </w:r>
      <w:r w:rsidR="00C745CC">
        <w:rPr>
          <w:rFonts w:ascii="Arial" w:hAnsi="Arial" w:cs="Arial"/>
          <w:b/>
          <w:bCs/>
          <w:color w:val="auto"/>
          <w:sz w:val="24"/>
          <w:szCs w:val="24"/>
        </w:rPr>
        <w:t>-</w:t>
      </w:r>
      <w:r w:rsidRPr="000E4ECD">
        <w:rPr>
          <w:rFonts w:ascii="Arial" w:hAnsi="Arial" w:cs="Arial"/>
          <w:b/>
          <w:bCs/>
          <w:color w:val="auto"/>
          <w:sz w:val="24"/>
          <w:szCs w:val="24"/>
        </w:rPr>
        <w:t xml:space="preserve"> najbolji radijski prilog</w:t>
      </w:r>
    </w:p>
    <w:p w14:paraId="007A6201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Prihvatljivi formati</w:t>
      </w:r>
    </w:p>
    <w:p w14:paraId="720E74CF" w14:textId="77777777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Reportaža, tematska emisija ili njezin zaokruženi dio, radijski dokumentarac, intervju, uređivana podcast epizoda registriranoga medija.</w:t>
      </w:r>
    </w:p>
    <w:p w14:paraId="2FA42F19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Tehnički uvjeti</w:t>
      </w:r>
    </w:p>
    <w:p w14:paraId="48AFA7E0" w14:textId="4449FDC7" w:rsidR="00A40CC0" w:rsidRPr="000E4ECD" w:rsidRDefault="00C745CC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Okvirno/preporučeno</w:t>
      </w:r>
      <w:r w:rsidRPr="000E4ECD">
        <w:rPr>
          <w:rFonts w:ascii="Arial" w:hAnsi="Arial" w:cs="Arial"/>
          <w:sz w:val="24"/>
          <w:szCs w:val="24"/>
        </w:rPr>
        <w:t xml:space="preserve"> trajanje: 3</w:t>
      </w:r>
      <w:r w:rsidR="009E7619" w:rsidRPr="000E4ECD">
        <w:rPr>
          <w:rFonts w:ascii="Arial" w:hAnsi="Arial" w:cs="Arial"/>
          <w:sz w:val="24"/>
          <w:szCs w:val="24"/>
        </w:rPr>
        <w:t>-</w:t>
      </w:r>
      <w:r w:rsidRPr="000E4ECD">
        <w:rPr>
          <w:rFonts w:ascii="Arial" w:hAnsi="Arial" w:cs="Arial"/>
          <w:sz w:val="24"/>
          <w:szCs w:val="24"/>
        </w:rPr>
        <w:t>20 minuta. Duži se radovi prijavljuju uz oznaku točnoga isječka (od–do) koji se prijavljuje na ocjenjivanje.</w:t>
      </w:r>
    </w:p>
    <w:p w14:paraId="15C81565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Format: MP3 (najmanje 128 kbps) ili trajna poveznica na mrežnu stranicu medija ili podcast platformu.</w:t>
      </w:r>
    </w:p>
    <w:p w14:paraId="37E96F13" w14:textId="5388128A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 xml:space="preserve">Obvezno: </w:t>
      </w:r>
      <w:r w:rsidRPr="000E4ECD">
        <w:rPr>
          <w:rFonts w:ascii="Arial" w:hAnsi="Arial" w:cs="Arial"/>
          <w:sz w:val="24"/>
          <w:szCs w:val="24"/>
        </w:rPr>
        <w:t xml:space="preserve">sažetak rada. </w:t>
      </w:r>
      <w:r w:rsidR="009E7619" w:rsidRPr="000E4ECD">
        <w:rPr>
          <w:rFonts w:ascii="Arial" w:hAnsi="Arial" w:cs="Arial"/>
          <w:sz w:val="24"/>
          <w:szCs w:val="24"/>
        </w:rPr>
        <w:t>Udruga će izraditi t</w:t>
      </w:r>
      <w:r w:rsidRPr="000E4ECD">
        <w:rPr>
          <w:rFonts w:ascii="Arial" w:hAnsi="Arial" w:cs="Arial"/>
          <w:sz w:val="24"/>
          <w:szCs w:val="24"/>
        </w:rPr>
        <w:t xml:space="preserve">ranskript </w:t>
      </w:r>
      <w:r w:rsidR="009E7619" w:rsidRPr="000E4ECD">
        <w:rPr>
          <w:rFonts w:ascii="Arial" w:hAnsi="Arial" w:cs="Arial"/>
          <w:sz w:val="24"/>
          <w:szCs w:val="24"/>
        </w:rPr>
        <w:t xml:space="preserve">rada </w:t>
      </w:r>
      <w:r w:rsidR="00C745CC">
        <w:rPr>
          <w:rFonts w:ascii="Arial" w:hAnsi="Arial" w:cs="Arial"/>
          <w:sz w:val="24"/>
          <w:szCs w:val="24"/>
        </w:rPr>
        <w:t xml:space="preserve">jer </w:t>
      </w:r>
      <w:r w:rsidRPr="000E4ECD">
        <w:rPr>
          <w:rFonts w:ascii="Arial" w:hAnsi="Arial" w:cs="Arial"/>
          <w:sz w:val="24"/>
          <w:szCs w:val="24"/>
        </w:rPr>
        <w:t xml:space="preserve">bez njega u glasovanju ne mogu sudjelovati učenici s oštećenjem sluha ni ustanove koje nemaju uvjete za grupno slušanje, pa rad </w:t>
      </w:r>
      <w:r w:rsidR="00C745CC">
        <w:rPr>
          <w:rFonts w:ascii="Arial" w:hAnsi="Arial" w:cs="Arial"/>
          <w:sz w:val="24"/>
          <w:szCs w:val="24"/>
        </w:rPr>
        <w:t xml:space="preserve">time </w:t>
      </w:r>
      <w:r w:rsidRPr="000E4ECD">
        <w:rPr>
          <w:rFonts w:ascii="Arial" w:hAnsi="Arial" w:cs="Arial"/>
          <w:sz w:val="24"/>
          <w:szCs w:val="24"/>
        </w:rPr>
        <w:t>dobiva manje glasova.</w:t>
      </w:r>
    </w:p>
    <w:p w14:paraId="11570C43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Na što posebno obratite pozornost</w:t>
      </w:r>
    </w:p>
    <w:p w14:paraId="537E3071" w14:textId="77E56019" w:rsidR="00A40CC0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Prednost je radija glas</w:t>
      </w:r>
      <w:r w:rsidR="0054085B" w:rsidRPr="000E4ECD">
        <w:rPr>
          <w:rFonts w:ascii="Arial" w:hAnsi="Arial" w:cs="Arial"/>
          <w:sz w:val="24"/>
          <w:szCs w:val="24"/>
        </w:rPr>
        <w:t xml:space="preserve">, </w:t>
      </w:r>
      <w:r w:rsidRPr="000E4ECD">
        <w:rPr>
          <w:rFonts w:ascii="Arial" w:hAnsi="Arial" w:cs="Arial"/>
          <w:sz w:val="24"/>
          <w:szCs w:val="24"/>
        </w:rPr>
        <w:t>a tema je ove godine upravo to čuje li se dijete. Snimljen dječji glas u ocjenjivačkim skupinama djeluje snažnije od bilo kojeg podatka. Ista ta snaga nosi i rizik: glas je podatak i prepoznatljiv u maloj zajednici. Ako sugovornik govori o obiteljskoj situaciji, nasilju, izostancima ili postupku stručne službe, upotrijebite izmjenu glasa, glumljeno čitanje ili posredno prepričavanje i u prilogu navedite da je identitet zaštićen</w:t>
      </w:r>
      <w:r w:rsidR="00C745CC">
        <w:rPr>
          <w:rFonts w:ascii="Arial" w:hAnsi="Arial" w:cs="Arial"/>
          <w:sz w:val="24"/>
          <w:szCs w:val="24"/>
        </w:rPr>
        <w:t>.</w:t>
      </w:r>
    </w:p>
    <w:p w14:paraId="5C0EEF6E" w14:textId="77777777" w:rsidR="00A27750" w:rsidRDefault="00A2775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706FBD31" w14:textId="77777777" w:rsidR="00A27750" w:rsidRDefault="00A2775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3D63F087" w14:textId="77777777" w:rsidR="00A27750" w:rsidRPr="000E4ECD" w:rsidRDefault="00A2775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2B15518B" w14:textId="05493ED3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5. Kategorija B </w:t>
      </w:r>
      <w:r w:rsidR="00C745CC">
        <w:rPr>
          <w:rFonts w:ascii="Arial" w:hAnsi="Arial" w:cs="Arial"/>
          <w:b/>
          <w:bCs/>
          <w:color w:val="auto"/>
          <w:sz w:val="24"/>
          <w:szCs w:val="24"/>
        </w:rPr>
        <w:t>-</w:t>
      </w:r>
      <w:r w:rsidRPr="000E4ECD">
        <w:rPr>
          <w:rFonts w:ascii="Arial" w:hAnsi="Arial" w:cs="Arial"/>
          <w:b/>
          <w:bCs/>
          <w:color w:val="auto"/>
          <w:sz w:val="24"/>
          <w:szCs w:val="24"/>
        </w:rPr>
        <w:t xml:space="preserve"> najbolji televizijski prilog</w:t>
      </w:r>
    </w:p>
    <w:p w14:paraId="6BE609F3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Prihvatljivi formati</w:t>
      </w:r>
    </w:p>
    <w:p w14:paraId="7318A1EA" w14:textId="77777777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Reportaža, tematski prilog u informativnom programu, tematska emisija ili njezin zaokruženi dio, dokumentarni film.</w:t>
      </w:r>
    </w:p>
    <w:p w14:paraId="13088AEB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Tehnički uvjeti</w:t>
      </w:r>
    </w:p>
    <w:p w14:paraId="49C6050E" w14:textId="71138DD5" w:rsidR="00A40CC0" w:rsidRPr="000E4ECD" w:rsidRDefault="00C745CC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Okvirno/preporučeno</w:t>
      </w:r>
      <w:r w:rsidRPr="000E4ECD">
        <w:rPr>
          <w:rFonts w:ascii="Arial" w:hAnsi="Arial" w:cs="Arial"/>
          <w:sz w:val="24"/>
          <w:szCs w:val="24"/>
        </w:rPr>
        <w:t xml:space="preserve"> trajanje: 2</w:t>
      </w:r>
      <w:r>
        <w:rPr>
          <w:rFonts w:ascii="Arial" w:hAnsi="Arial" w:cs="Arial"/>
          <w:sz w:val="24"/>
          <w:szCs w:val="24"/>
        </w:rPr>
        <w:t>-</w:t>
      </w:r>
      <w:r w:rsidRPr="000E4ECD">
        <w:rPr>
          <w:rFonts w:ascii="Arial" w:hAnsi="Arial" w:cs="Arial"/>
          <w:sz w:val="24"/>
          <w:szCs w:val="24"/>
        </w:rPr>
        <w:t>30 minuta. Duži se radovi prijavljuju uz oznaku točnoga isječka (od–do).</w:t>
      </w:r>
    </w:p>
    <w:p w14:paraId="4CBCBFF4" w14:textId="6314B0AB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Format: trajna poveznica na službeni kanal medija ili datoteka MP4, razlučivosti najmanje 720p.</w:t>
      </w:r>
    </w:p>
    <w:p w14:paraId="001CD3A1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Preporučeno: titlovi ili priloženi transkript, zbog dostupnosti u ocjenjivačkim skupinama.</w:t>
      </w:r>
    </w:p>
    <w:p w14:paraId="6CEF6EC0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Na što posebno obratite pozornost</w:t>
      </w:r>
    </w:p>
    <w:p w14:paraId="38789C7C" w14:textId="3778AD3D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Slika je najuvjerljiviji medij. Izbjegavajte i vizualnu ikonografiju siromaštva i „problematičnog“ učenika koja etiketira umjesto da objašnjava.</w:t>
      </w:r>
    </w:p>
    <w:p w14:paraId="06181618" w14:textId="51DAD5A9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 xml:space="preserve">6. Kategorija C </w:t>
      </w:r>
      <w:r w:rsidR="00C745CC">
        <w:rPr>
          <w:rFonts w:ascii="Arial" w:hAnsi="Arial" w:cs="Arial"/>
          <w:b/>
          <w:bCs/>
          <w:color w:val="auto"/>
          <w:sz w:val="24"/>
          <w:szCs w:val="24"/>
        </w:rPr>
        <w:t>-</w:t>
      </w:r>
      <w:r w:rsidRPr="000E4ECD">
        <w:rPr>
          <w:rFonts w:ascii="Arial" w:hAnsi="Arial" w:cs="Arial"/>
          <w:b/>
          <w:bCs/>
          <w:color w:val="auto"/>
          <w:sz w:val="24"/>
          <w:szCs w:val="24"/>
        </w:rPr>
        <w:t xml:space="preserve"> najbolji tiskani </w:t>
      </w:r>
      <w:r w:rsidR="00C745CC">
        <w:rPr>
          <w:rFonts w:ascii="Arial" w:hAnsi="Arial" w:cs="Arial"/>
          <w:b/>
          <w:bCs/>
          <w:color w:val="auto"/>
          <w:sz w:val="24"/>
          <w:szCs w:val="24"/>
        </w:rPr>
        <w:t>i/</w:t>
      </w:r>
      <w:r w:rsidRPr="000E4ECD">
        <w:rPr>
          <w:rFonts w:ascii="Arial" w:hAnsi="Arial" w:cs="Arial"/>
          <w:b/>
          <w:bCs/>
          <w:color w:val="auto"/>
          <w:sz w:val="24"/>
          <w:szCs w:val="24"/>
        </w:rPr>
        <w:t xml:space="preserve">ili </w:t>
      </w:r>
      <w:r w:rsidRPr="00C745C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online</w:t>
      </w:r>
      <w:r w:rsidRPr="000E4ECD">
        <w:rPr>
          <w:rFonts w:ascii="Arial" w:hAnsi="Arial" w:cs="Arial"/>
          <w:b/>
          <w:bCs/>
          <w:color w:val="auto"/>
          <w:sz w:val="24"/>
          <w:szCs w:val="24"/>
        </w:rPr>
        <w:t xml:space="preserve"> prilog</w:t>
      </w:r>
    </w:p>
    <w:p w14:paraId="65145069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Prihvatljivi formati</w:t>
      </w:r>
    </w:p>
    <w:p w14:paraId="575DC71A" w14:textId="77777777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Reportaža, istraživački tekst, tematski članak, intervju, analiza s provjerenim podacima. Prihvatljivi su tekstovi objavljeni u tisku i na portalima, uključujući tekstove objavljene isključivo </w:t>
      </w:r>
      <w:r w:rsidRPr="00C745CC">
        <w:rPr>
          <w:rFonts w:ascii="Arial" w:hAnsi="Arial" w:cs="Arial"/>
          <w:i/>
          <w:iCs/>
          <w:sz w:val="24"/>
          <w:szCs w:val="24"/>
        </w:rPr>
        <w:t>online</w:t>
      </w:r>
      <w:r w:rsidRPr="000E4ECD">
        <w:rPr>
          <w:rFonts w:ascii="Arial" w:hAnsi="Arial" w:cs="Arial"/>
          <w:sz w:val="24"/>
          <w:szCs w:val="24"/>
        </w:rPr>
        <w:t>.</w:t>
      </w:r>
    </w:p>
    <w:p w14:paraId="43AC0D0F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t>Tehnički uvjeti</w:t>
      </w:r>
    </w:p>
    <w:p w14:paraId="3A7DBF68" w14:textId="3C3A72CA" w:rsidR="00A40CC0" w:rsidRPr="000E4ECD" w:rsidRDefault="00C745CC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Okvirna/preporučena</w:t>
      </w:r>
      <w:r w:rsidRPr="000E4ECD">
        <w:rPr>
          <w:rFonts w:ascii="Arial" w:hAnsi="Arial" w:cs="Arial"/>
          <w:sz w:val="24"/>
          <w:szCs w:val="24"/>
        </w:rPr>
        <w:t xml:space="preserve"> duljina: 3.000</w:t>
      </w:r>
      <w:r>
        <w:rPr>
          <w:rFonts w:ascii="Arial" w:hAnsi="Arial" w:cs="Arial"/>
          <w:sz w:val="24"/>
          <w:szCs w:val="24"/>
        </w:rPr>
        <w:t xml:space="preserve"> - </w:t>
      </w:r>
      <w:r w:rsidRPr="000E4ECD">
        <w:rPr>
          <w:rFonts w:ascii="Arial" w:hAnsi="Arial" w:cs="Arial"/>
          <w:sz w:val="24"/>
          <w:szCs w:val="24"/>
        </w:rPr>
        <w:t>15.000 znakova. Duži se tekstovi prijavljuju u cijelosti.</w:t>
      </w:r>
    </w:p>
    <w:p w14:paraId="0524D326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Za tiskani rad: PDF ili kvalitetna snimka objavljene stranice s vidljivim nazivom medija i datumom.</w:t>
      </w:r>
    </w:p>
    <w:p w14:paraId="70C50E87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Za </w:t>
      </w:r>
      <w:r w:rsidRPr="00C745CC">
        <w:rPr>
          <w:rFonts w:ascii="Arial" w:hAnsi="Arial" w:cs="Arial"/>
          <w:i/>
          <w:iCs/>
          <w:sz w:val="24"/>
          <w:szCs w:val="24"/>
        </w:rPr>
        <w:t>online</w:t>
      </w:r>
      <w:r w:rsidRPr="000E4ECD">
        <w:rPr>
          <w:rFonts w:ascii="Arial" w:hAnsi="Arial" w:cs="Arial"/>
          <w:sz w:val="24"/>
          <w:szCs w:val="24"/>
        </w:rPr>
        <w:t xml:space="preserve"> rad: poveznica i PDF cijeloga teksta (radi zaštite od kasnijih izmjena ili brisanja).</w:t>
      </w:r>
    </w:p>
    <w:p w14:paraId="5C5741D0" w14:textId="7ABB536F" w:rsidR="00A27750" w:rsidRDefault="00000000" w:rsidP="00A2775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Navedite procijenjeno vrijeme čitanja </w:t>
      </w:r>
      <w:r w:rsidR="00C745CC">
        <w:rPr>
          <w:rFonts w:ascii="Arial" w:hAnsi="Arial" w:cs="Arial"/>
          <w:sz w:val="24"/>
          <w:szCs w:val="24"/>
        </w:rPr>
        <w:t>-</w:t>
      </w:r>
      <w:r w:rsidRPr="000E4ECD">
        <w:rPr>
          <w:rFonts w:ascii="Arial" w:hAnsi="Arial" w:cs="Arial"/>
          <w:sz w:val="24"/>
          <w:szCs w:val="24"/>
        </w:rPr>
        <w:t xml:space="preserve"> ustanovama je potrebno za planiranje glasovanja.</w:t>
      </w:r>
      <w:r w:rsidR="00C745CC">
        <w:rPr>
          <w:rFonts w:ascii="Arial" w:hAnsi="Arial" w:cs="Arial"/>
          <w:sz w:val="24"/>
          <w:szCs w:val="24"/>
        </w:rPr>
        <w:t xml:space="preserve"> </w:t>
      </w:r>
    </w:p>
    <w:p w14:paraId="7040BDE4" w14:textId="77777777" w:rsidR="00A27750" w:rsidRDefault="00A27750" w:rsidP="00A27750">
      <w:pPr>
        <w:spacing w:after="90" w:line="276" w:lineRule="auto"/>
        <w:jc w:val="both"/>
        <w:rPr>
          <w:rFonts w:ascii="Arial" w:hAnsi="Arial" w:cs="Arial"/>
          <w:sz w:val="24"/>
          <w:szCs w:val="24"/>
        </w:rPr>
      </w:pPr>
    </w:p>
    <w:p w14:paraId="7D2A87AD" w14:textId="77777777" w:rsidR="00A27750" w:rsidRPr="00A27750" w:rsidRDefault="00A27750" w:rsidP="00A27750">
      <w:pPr>
        <w:spacing w:after="90" w:line="276" w:lineRule="auto"/>
        <w:jc w:val="both"/>
        <w:rPr>
          <w:rFonts w:ascii="Arial" w:hAnsi="Arial" w:cs="Arial"/>
          <w:sz w:val="24"/>
          <w:szCs w:val="24"/>
        </w:rPr>
      </w:pPr>
    </w:p>
    <w:p w14:paraId="5894C220" w14:textId="77777777" w:rsidR="00A40CC0" w:rsidRPr="000E4ECD" w:rsidRDefault="00000000">
      <w:pPr>
        <w:pStyle w:val="Naslov3"/>
        <w:spacing w:before="220" w:after="110"/>
        <w:rPr>
          <w:rFonts w:ascii="Arial" w:hAnsi="Arial" w:cs="Arial"/>
          <w:color w:val="auto"/>
        </w:rPr>
      </w:pPr>
      <w:r w:rsidRPr="000E4ECD">
        <w:rPr>
          <w:rFonts w:ascii="Arial" w:hAnsi="Arial" w:cs="Arial"/>
          <w:b/>
          <w:bCs/>
          <w:color w:val="auto"/>
        </w:rPr>
        <w:lastRenderedPageBreak/>
        <w:t>Na što posebno obratite pozornost</w:t>
      </w:r>
    </w:p>
    <w:p w14:paraId="5DE81F16" w14:textId="5E4212D1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Tekst je jedini od tri formata u kojemu se bez gubitka može objasniti </w:t>
      </w:r>
      <w:r w:rsidR="00C745CC">
        <w:rPr>
          <w:rFonts w:ascii="Arial" w:hAnsi="Arial" w:cs="Arial"/>
          <w:sz w:val="24"/>
          <w:szCs w:val="24"/>
        </w:rPr>
        <w:t xml:space="preserve">cijeli </w:t>
      </w:r>
      <w:r w:rsidRPr="000E4ECD">
        <w:rPr>
          <w:rFonts w:ascii="Arial" w:hAnsi="Arial" w:cs="Arial"/>
          <w:sz w:val="24"/>
          <w:szCs w:val="24"/>
        </w:rPr>
        <w:t>postupak</w:t>
      </w:r>
      <w:r w:rsidR="00C745CC">
        <w:rPr>
          <w:rFonts w:ascii="Arial" w:hAnsi="Arial" w:cs="Arial"/>
          <w:sz w:val="24"/>
          <w:szCs w:val="24"/>
        </w:rPr>
        <w:t xml:space="preserve">, npr. </w:t>
      </w:r>
      <w:r w:rsidRPr="000E4ECD">
        <w:rPr>
          <w:rFonts w:ascii="Arial" w:hAnsi="Arial" w:cs="Arial"/>
          <w:sz w:val="24"/>
          <w:szCs w:val="24"/>
        </w:rPr>
        <w:t>koji članak Pravilnika obvezuje školu, u kojem roku, koga škola obavještava i što traži natrag. Ako u tekstu navodite podatke, navedite i izvor i godinu; ocjenjivačke skupine u školama provjeravaju podatke i to izravno utječe na ocjenu.</w:t>
      </w:r>
    </w:p>
    <w:p w14:paraId="2CFD8A8D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7. Kriteriji ocjenjivanja</w:t>
      </w:r>
    </w:p>
    <w:p w14:paraId="15B90ADB" w14:textId="4212173C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Radove ocjenjuju odgojno-obrazovne ustanove prema načelu „jedna ustanova </w:t>
      </w:r>
      <w:r w:rsidR="00C745CC">
        <w:rPr>
          <w:rFonts w:ascii="Arial" w:hAnsi="Arial" w:cs="Arial"/>
          <w:sz w:val="24"/>
          <w:szCs w:val="24"/>
        </w:rPr>
        <w:t>-</w:t>
      </w:r>
      <w:r w:rsidRPr="000E4ECD">
        <w:rPr>
          <w:rFonts w:ascii="Arial" w:hAnsi="Arial" w:cs="Arial"/>
          <w:sz w:val="24"/>
          <w:szCs w:val="24"/>
        </w:rPr>
        <w:t xml:space="preserve"> jedan glas“ u pojedinoj kategoriji. Pragma ustanovama dostavlja Smjernice za provedbu glasovanja i glasački list s niže navedenim kriterijima. Svaki se kriterij ocjenjuje ocjenom od 1 do 5.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2"/>
        <w:gridCol w:w="6786"/>
        <w:gridCol w:w="1247"/>
      </w:tblGrid>
      <w:tr w:rsidR="00A40CC0" w:rsidRPr="000E4ECD" w14:paraId="367FC9D6" w14:textId="77777777" w:rsidTr="00A27750">
        <w:trPr>
          <w:tblHeader/>
        </w:trPr>
        <w:tc>
          <w:tcPr>
            <w:tcW w:w="2043" w:type="dxa"/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E23FE8" w14:textId="1E3B6945" w:rsidR="00A40CC0" w:rsidRPr="000E4ECD" w:rsidRDefault="00000000">
            <w:pPr>
              <w:spacing w:after="40" w:line="260" w:lineRule="auto"/>
              <w:rPr>
                <w:rFonts w:ascii="Arial" w:hAnsi="Arial" w:cs="Arial"/>
                <w:sz w:val="24"/>
                <w:szCs w:val="24"/>
              </w:rPr>
            </w:pPr>
            <w:r w:rsidRPr="000E4ECD">
              <w:rPr>
                <w:rFonts w:ascii="Arial" w:hAnsi="Arial" w:cs="Arial"/>
                <w:b/>
                <w:bCs/>
                <w:sz w:val="24"/>
                <w:szCs w:val="24"/>
              </w:rPr>
              <w:t>KRITERIJ</w:t>
            </w:r>
            <w:r w:rsidR="00C745CC">
              <w:rPr>
                <w:rFonts w:ascii="Arial" w:hAnsi="Arial" w:cs="Arial"/>
                <w:b/>
                <w:bCs/>
                <w:sz w:val="24"/>
                <w:szCs w:val="24"/>
              </w:rPr>
              <w:t>I:</w:t>
            </w:r>
          </w:p>
        </w:tc>
        <w:tc>
          <w:tcPr>
            <w:tcW w:w="6888" w:type="dxa"/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0BAAB01" w14:textId="34D41E3B" w:rsidR="00A40CC0" w:rsidRPr="000E4ECD" w:rsidRDefault="00000000">
            <w:pPr>
              <w:spacing w:after="40" w:line="260" w:lineRule="auto"/>
              <w:rPr>
                <w:rFonts w:ascii="Arial" w:hAnsi="Arial" w:cs="Arial"/>
                <w:sz w:val="24"/>
                <w:szCs w:val="24"/>
              </w:rPr>
            </w:pPr>
            <w:r w:rsidRPr="000E4EC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ŠTO SE KONKRETNO </w:t>
            </w:r>
            <w:r w:rsidR="00C745CC">
              <w:rPr>
                <w:rFonts w:ascii="Arial" w:hAnsi="Arial" w:cs="Arial"/>
                <w:b/>
                <w:bCs/>
                <w:sz w:val="24"/>
                <w:szCs w:val="24"/>
              </w:rPr>
              <w:t>OCJENJUJE:</w:t>
            </w:r>
          </w:p>
        </w:tc>
        <w:tc>
          <w:tcPr>
            <w:tcW w:w="1134" w:type="dxa"/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3F2BCA" w14:textId="6842512F" w:rsidR="00A40CC0" w:rsidRPr="000E4ECD" w:rsidRDefault="00000000">
            <w:pPr>
              <w:spacing w:after="40" w:line="2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4ECD">
              <w:rPr>
                <w:rFonts w:ascii="Arial" w:hAnsi="Arial" w:cs="Arial"/>
                <w:b/>
                <w:bCs/>
                <w:sz w:val="24"/>
                <w:szCs w:val="24"/>
              </w:rPr>
              <w:t>BODOVI</w:t>
            </w:r>
            <w:r w:rsidR="00C745C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A40CC0" w:rsidRPr="000E4ECD" w14:paraId="49C290D5" w14:textId="77777777" w:rsidTr="00A27750">
        <w:tc>
          <w:tcPr>
            <w:tcW w:w="204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6EEE7B" w14:textId="77777777" w:rsidR="00A40CC0" w:rsidRPr="00A27750" w:rsidRDefault="00000000" w:rsidP="00A2775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1. Znak i odgovor</w:t>
            </w:r>
          </w:p>
        </w:tc>
        <w:tc>
          <w:tcPr>
            <w:tcW w:w="6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BFD96C" w14:textId="77777777" w:rsidR="00A40CC0" w:rsidRPr="00A27750" w:rsidRDefault="00000000" w:rsidP="00C745CC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Prikazuje li rad i jedno i drugo: kako dijete šalje znak da mu je potrebna podrška i kako (te tko) na taj znak odgovara. Radovi koji prikazuju samo problem, bez odgovora, dobivaju manje bodova.</w:t>
            </w:r>
          </w:p>
        </w:tc>
        <w:tc>
          <w:tcPr>
            <w:tcW w:w="11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04DDED" w14:textId="3E27CA02" w:rsidR="00A40CC0" w:rsidRPr="00A27750" w:rsidRDefault="00A27750">
            <w:pPr>
              <w:spacing w:after="40" w:line="2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A27750" w:rsidRPr="000E4ECD" w14:paraId="5C10FAC8" w14:textId="77777777" w:rsidTr="00A27750">
        <w:tc>
          <w:tcPr>
            <w:tcW w:w="204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3B1D03" w14:textId="77777777" w:rsidR="00A27750" w:rsidRPr="00A27750" w:rsidRDefault="00A27750" w:rsidP="00A2775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2. Glas djeteta</w:t>
            </w:r>
          </w:p>
        </w:tc>
        <w:tc>
          <w:tcPr>
            <w:tcW w:w="6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D4C991" w14:textId="758AD731" w:rsidR="00A27750" w:rsidRPr="00A27750" w:rsidRDefault="00A27750" w:rsidP="00A27750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Jesu li djeca i mladi prisutni kao sugovornici, čuje li se njihov glas, ili se o njima govori isključivo posredstvom odraslih.</w:t>
            </w:r>
          </w:p>
        </w:tc>
        <w:tc>
          <w:tcPr>
            <w:tcW w:w="11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459278" w14:textId="2B0C19E8" w:rsidR="00A27750" w:rsidRPr="00A27750" w:rsidRDefault="00A27750" w:rsidP="00A27750">
            <w:pPr>
              <w:spacing w:after="40" w:line="2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A27750" w:rsidRPr="000E4ECD" w14:paraId="14B37301" w14:textId="77777777" w:rsidTr="00A27750">
        <w:tc>
          <w:tcPr>
            <w:tcW w:w="204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71A7CC" w14:textId="77777777" w:rsidR="00A27750" w:rsidRPr="00A27750" w:rsidRDefault="00A27750" w:rsidP="00A2775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3. Kvaliteta izvještavanja</w:t>
            </w:r>
          </w:p>
        </w:tc>
        <w:tc>
          <w:tcPr>
            <w:tcW w:w="6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3EE81F" w14:textId="77777777" w:rsidR="00A27750" w:rsidRPr="00A27750" w:rsidRDefault="00A27750" w:rsidP="00A27750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Struktura i jasnoća priloga, zanimljivost novinarskih pitanja, kadrovi i stil izražavanja, raznovrsnost sugovornika (dijete, roditelj, nastavnik, stručna služba, socijalni rad, liječnik), provjerenost i točnost navedenih podataka.</w:t>
            </w:r>
          </w:p>
        </w:tc>
        <w:tc>
          <w:tcPr>
            <w:tcW w:w="11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5BAAC7" w14:textId="6CC6E074" w:rsidR="00A27750" w:rsidRPr="00A27750" w:rsidRDefault="00A27750" w:rsidP="00A27750">
            <w:pPr>
              <w:spacing w:after="40" w:line="2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A27750" w:rsidRPr="000E4ECD" w14:paraId="6C379570" w14:textId="77777777" w:rsidTr="00A27750">
        <w:tc>
          <w:tcPr>
            <w:tcW w:w="204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4FB79E" w14:textId="77777777" w:rsidR="00A27750" w:rsidRPr="00A27750" w:rsidRDefault="00A27750" w:rsidP="00A2775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4. Zaštita dostojanstva</w:t>
            </w:r>
          </w:p>
        </w:tc>
        <w:tc>
          <w:tcPr>
            <w:tcW w:w="6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440276" w14:textId="77777777" w:rsidR="00A27750" w:rsidRPr="00A27750" w:rsidRDefault="00A27750" w:rsidP="00A27750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Poštovanje Kodeksa časti hrvatskih novinara, zaštita identiteta i privatnosti djeteta, odsutnost senzacionalizma, etiketiranja i prikazivanja djeteta kao „slučaja“.</w:t>
            </w:r>
          </w:p>
        </w:tc>
        <w:tc>
          <w:tcPr>
            <w:tcW w:w="11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1F4F72" w14:textId="5048AD71" w:rsidR="00A27750" w:rsidRPr="00A27750" w:rsidRDefault="00A27750" w:rsidP="00A27750">
            <w:pPr>
              <w:spacing w:after="40" w:line="2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A27750" w:rsidRPr="000E4ECD" w14:paraId="5D7E7A8E" w14:textId="77777777" w:rsidTr="00A27750">
        <w:tc>
          <w:tcPr>
            <w:tcW w:w="204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6CDF67" w14:textId="77777777" w:rsidR="00A27750" w:rsidRPr="00A27750" w:rsidRDefault="00A27750" w:rsidP="00A2775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5. Uporabljivost</w:t>
            </w:r>
          </w:p>
        </w:tc>
        <w:tc>
          <w:tcPr>
            <w:tcW w:w="6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C333AF" w14:textId="77777777" w:rsidR="00A27750" w:rsidRPr="00A27750" w:rsidRDefault="00A27750" w:rsidP="00A27750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Dobiva li slušatelj, gledatelj ili čitatelj konkretno znanje o tome što učiniti: kome se obratiti, koji je postupak, koji su rokovi, što se može očekivati.</w:t>
            </w:r>
          </w:p>
        </w:tc>
        <w:tc>
          <w:tcPr>
            <w:tcW w:w="11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A27C10" w14:textId="25E0C956" w:rsidR="00A27750" w:rsidRPr="00A27750" w:rsidRDefault="00A27750" w:rsidP="00A27750">
            <w:pPr>
              <w:spacing w:after="40" w:line="2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A27750" w:rsidRPr="000E4ECD" w14:paraId="6DDB383B" w14:textId="77777777" w:rsidTr="00A27750">
        <w:tc>
          <w:tcPr>
            <w:tcW w:w="204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308675" w14:textId="77777777" w:rsidR="00A27750" w:rsidRPr="00A27750" w:rsidRDefault="00A27750" w:rsidP="00A2775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6. Novi prilog uz temu</w:t>
            </w:r>
          </w:p>
        </w:tc>
        <w:tc>
          <w:tcPr>
            <w:tcW w:w="6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A30D6B" w14:textId="0DBFFE53" w:rsidR="00A27750" w:rsidRPr="00A27750" w:rsidRDefault="00A27750" w:rsidP="00A27750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Dodatni bodovi za prilog izrađen namjenski, usklađen s ovim pozivom</w:t>
            </w:r>
            <w:r w:rsidR="00F94BE4">
              <w:rPr>
                <w:rFonts w:ascii="Arial" w:hAnsi="Arial" w:cs="Arial"/>
                <w:sz w:val="20"/>
                <w:szCs w:val="20"/>
              </w:rPr>
              <w:t xml:space="preserve"> (rad obrađen i emitiran nakon objave poziva)</w:t>
            </w:r>
          </w:p>
        </w:tc>
        <w:tc>
          <w:tcPr>
            <w:tcW w:w="11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46B6B0" w14:textId="6BD3AE66" w:rsidR="00A27750" w:rsidRPr="00A27750" w:rsidRDefault="00A27750" w:rsidP="00A27750">
            <w:pPr>
              <w:spacing w:after="40" w:line="2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A40CC0" w:rsidRPr="000E4ECD" w14:paraId="6D06D73F" w14:textId="77777777" w:rsidTr="00A27750">
        <w:tc>
          <w:tcPr>
            <w:tcW w:w="2043" w:type="dxa"/>
            <w:shd w:val="clear" w:color="auto" w:fill="F7F7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09156B" w14:textId="77777777" w:rsidR="00A40CC0" w:rsidRPr="00A27750" w:rsidRDefault="0000000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6888" w:type="dxa"/>
            <w:shd w:val="clear" w:color="auto" w:fill="F7F7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875628" w14:textId="77777777" w:rsidR="00A40CC0" w:rsidRPr="00A27750" w:rsidRDefault="00A40CC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7F7F7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00FD6C" w14:textId="550A53B6" w:rsidR="00A40CC0" w:rsidRPr="00A27750" w:rsidRDefault="00C745CC">
            <w:pPr>
              <w:spacing w:after="40" w:line="2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</w:tr>
    </w:tbl>
    <w:p w14:paraId="3A7C82E0" w14:textId="6A6E7925" w:rsidR="00A40CC0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i/>
          <w:iCs/>
          <w:sz w:val="24"/>
          <w:szCs w:val="24"/>
        </w:rPr>
        <w:t>Ako u istoj kategoriji dva ili više radova imaju najvišu ocjenu, provodi se drugi krug glasovanja.</w:t>
      </w:r>
    </w:p>
    <w:p w14:paraId="55B58FEF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8. Etičke obveze prijavitelja</w:t>
      </w:r>
    </w:p>
    <w:p w14:paraId="315FA562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>Kodeks časti hrvatskih novinara</w:t>
      </w:r>
      <w:r w:rsidRPr="000E4ECD">
        <w:rPr>
          <w:rFonts w:ascii="Arial" w:hAnsi="Arial" w:cs="Arial"/>
          <w:sz w:val="24"/>
          <w:szCs w:val="24"/>
        </w:rPr>
        <w:t xml:space="preserve"> primjenjuje se na svaki prijavljeni rad, osobito odredbe o zaštiti osobnih podataka djece i maloljetnika, o nediskriminaciji, o </w:t>
      </w:r>
      <w:r w:rsidRPr="000E4ECD">
        <w:rPr>
          <w:rFonts w:ascii="Arial" w:hAnsi="Arial" w:cs="Arial"/>
          <w:sz w:val="24"/>
          <w:szCs w:val="24"/>
        </w:rPr>
        <w:lastRenderedPageBreak/>
        <w:t>dostojanstvenom izvještavanju i o izvještavanju u javnom interesu. Kodeks je dostupan na www.hnd.hr.</w:t>
      </w:r>
    </w:p>
    <w:p w14:paraId="03787418" w14:textId="7B61168D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 xml:space="preserve">Postupci u tijeku. </w:t>
      </w:r>
      <w:r w:rsidRPr="000E4ECD">
        <w:rPr>
          <w:rFonts w:ascii="Arial" w:hAnsi="Arial" w:cs="Arial"/>
          <w:sz w:val="24"/>
          <w:szCs w:val="24"/>
        </w:rPr>
        <w:t>U prilozima koji se odnose na postupke stručnih službi, socijalnoga rada ili policije dijete ne smije biti prepoznatljivo, ni izravno ni posredno (</w:t>
      </w:r>
      <w:r w:rsidR="00C745CC">
        <w:rPr>
          <w:rFonts w:ascii="Arial" w:hAnsi="Arial" w:cs="Arial"/>
          <w:sz w:val="24"/>
          <w:szCs w:val="24"/>
        </w:rPr>
        <w:t xml:space="preserve">npr. </w:t>
      </w:r>
      <w:r w:rsidRPr="000E4ECD">
        <w:rPr>
          <w:rFonts w:ascii="Arial" w:hAnsi="Arial" w:cs="Arial"/>
          <w:sz w:val="24"/>
          <w:szCs w:val="24"/>
        </w:rPr>
        <w:t>naziv škole, mjesto, obiteljska okolnost, kombinacija detalja).</w:t>
      </w:r>
    </w:p>
    <w:p w14:paraId="3F0A64CE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 xml:space="preserve">Sekundarna viktimizacija. </w:t>
      </w:r>
      <w:r w:rsidRPr="000E4ECD">
        <w:rPr>
          <w:rFonts w:ascii="Arial" w:hAnsi="Arial" w:cs="Arial"/>
          <w:sz w:val="24"/>
          <w:szCs w:val="24"/>
        </w:rPr>
        <w:t>Izbjegavajte rekonstrukcije koje dijete vraćaju u iskustvo o kojem govori te opise metoda samopovređivanja i sličnih ponašanja.</w:t>
      </w:r>
    </w:p>
    <w:p w14:paraId="0CCA137F" w14:textId="3F71314A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 xml:space="preserve">Objava. </w:t>
      </w:r>
      <w:r w:rsidRPr="000E4ECD">
        <w:rPr>
          <w:rFonts w:ascii="Arial" w:hAnsi="Arial" w:cs="Arial"/>
          <w:sz w:val="24"/>
          <w:szCs w:val="24"/>
        </w:rPr>
        <w:t>Prijavom rada prijavitelj Pragmi daje pravo da rad, u nekomercijalne svrhe, učini dostupnim odgojno-obrazovnim ustanovama radi glasovanja te da ga prikaže na mrežnim stranicama i na svečanoj dodjeli</w:t>
      </w:r>
      <w:r w:rsidR="00C745CC">
        <w:rPr>
          <w:rFonts w:ascii="Arial" w:hAnsi="Arial" w:cs="Arial"/>
          <w:sz w:val="24"/>
          <w:szCs w:val="24"/>
        </w:rPr>
        <w:t>, te u edukacijske i promotivne svrhe.</w:t>
      </w:r>
    </w:p>
    <w:p w14:paraId="3F5AAEC0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9. Nagrada</w:t>
      </w:r>
    </w:p>
    <w:p w14:paraId="3BF24708" w14:textId="56AB136F" w:rsidR="00AA5341" w:rsidRPr="000E4ECD" w:rsidRDefault="0000000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U svakoj se kategoriji dodjeljuje jedna Nagrada. Nagrada se sastoji od plakete, javnog predstavljanja nagrađenog rada na svečanoj dodjeli te objave rada i obrazloženja na komunikacijskim kanalima Pragme. Pragma zadržava pravo ne dodijeliti Nagradu u kategoriji u kojoj nema dovoljno valjanih prijava.</w:t>
      </w:r>
    </w:p>
    <w:p w14:paraId="2ABE256F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10. Rokovi i tijek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500"/>
      </w:tblGrid>
      <w:tr w:rsidR="00A40CC0" w:rsidRPr="000E4ECD" w14:paraId="481C2332" w14:textId="77777777">
        <w:trPr>
          <w:tblHeader/>
        </w:trPr>
        <w:tc>
          <w:tcPr>
            <w:tcW w:w="2500" w:type="dxa"/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AED183" w14:textId="4A95AD48" w:rsidR="00A40CC0" w:rsidRPr="000E4ECD" w:rsidRDefault="00000000" w:rsidP="00C745CC">
            <w:pPr>
              <w:spacing w:after="40" w:line="2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4ECD">
              <w:rPr>
                <w:rFonts w:ascii="Arial" w:hAnsi="Arial" w:cs="Arial"/>
                <w:b/>
                <w:bCs/>
                <w:sz w:val="24"/>
                <w:szCs w:val="24"/>
              </w:rPr>
              <w:t>ROK</w:t>
            </w:r>
            <w:r w:rsidR="00C745C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500" w:type="dxa"/>
            <w:shd w:val="clear" w:color="auto" w:fill="EAF1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A885A6" w14:textId="6B258EC0" w:rsidR="00A40CC0" w:rsidRPr="000E4ECD" w:rsidRDefault="00000000" w:rsidP="00C745CC">
            <w:pPr>
              <w:spacing w:after="40" w:line="2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4ECD">
              <w:rPr>
                <w:rFonts w:ascii="Arial" w:hAnsi="Arial" w:cs="Arial"/>
                <w:b/>
                <w:bCs/>
                <w:sz w:val="24"/>
                <w:szCs w:val="24"/>
              </w:rPr>
              <w:t>ŠTO SE DOGAĐA</w:t>
            </w:r>
            <w:r w:rsidR="00C745C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A40CC0" w:rsidRPr="000E4ECD" w14:paraId="359DEC90" w14:textId="77777777">
        <w:tc>
          <w:tcPr>
            <w:tcW w:w="2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7F1299" w14:textId="4412D2E6" w:rsidR="00A40CC0" w:rsidRPr="00A27750" w:rsidRDefault="00C745CC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4. r</w:t>
            </w:r>
            <w:r w:rsidR="00AA5341"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uj</w:t>
            </w: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r w:rsidR="00AA5341" w:rsidRPr="00A277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2026.</w:t>
            </w:r>
          </w:p>
        </w:tc>
        <w:tc>
          <w:tcPr>
            <w:tcW w:w="6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F964D3" w14:textId="3C06E600" w:rsidR="00A40CC0" w:rsidRPr="00A27750" w:rsidRDefault="00000000" w:rsidP="00C745CC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Objava javnog poziva i Smjernica</w:t>
            </w:r>
          </w:p>
        </w:tc>
      </w:tr>
      <w:tr w:rsidR="00A40CC0" w:rsidRPr="000E4ECD" w14:paraId="0FBB2ABD" w14:textId="77777777">
        <w:tc>
          <w:tcPr>
            <w:tcW w:w="2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89182C" w14:textId="77777777" w:rsidR="00A40CC0" w:rsidRPr="00A27750" w:rsidRDefault="0000000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31. prosinca 2026.</w:t>
            </w:r>
          </w:p>
        </w:tc>
        <w:tc>
          <w:tcPr>
            <w:tcW w:w="6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710AE1" w14:textId="6FB250E9" w:rsidR="00A40CC0" w:rsidRPr="00A27750" w:rsidRDefault="00000000" w:rsidP="00C745CC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Rok za prijavu radova</w:t>
            </w:r>
          </w:p>
        </w:tc>
      </w:tr>
      <w:tr w:rsidR="00A40CC0" w:rsidRPr="000E4ECD" w14:paraId="52EFE590" w14:textId="77777777">
        <w:tc>
          <w:tcPr>
            <w:tcW w:w="2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6355B3" w14:textId="77777777" w:rsidR="00A40CC0" w:rsidRPr="00A27750" w:rsidRDefault="0000000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siječanj 2027.</w:t>
            </w:r>
          </w:p>
        </w:tc>
        <w:tc>
          <w:tcPr>
            <w:tcW w:w="6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DB80FA" w14:textId="26D6DC5A" w:rsidR="00A40CC0" w:rsidRPr="00A27750" w:rsidRDefault="00000000" w:rsidP="00C745CC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Provjera formalnih uvjeta; obavijest prijaviteljima o kvalifikaciji rada</w:t>
            </w:r>
          </w:p>
        </w:tc>
      </w:tr>
      <w:tr w:rsidR="00A40CC0" w:rsidRPr="000E4ECD" w14:paraId="2BE39341" w14:textId="77777777">
        <w:tc>
          <w:tcPr>
            <w:tcW w:w="2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46B122" w14:textId="77777777" w:rsidR="00A40CC0" w:rsidRPr="00A27750" w:rsidRDefault="0000000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veljača 2027.</w:t>
            </w:r>
          </w:p>
        </w:tc>
        <w:tc>
          <w:tcPr>
            <w:tcW w:w="6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064DCE" w14:textId="1BD03D24" w:rsidR="00A40CC0" w:rsidRPr="00A27750" w:rsidRDefault="00000000" w:rsidP="00C745CC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Kvalificirani radovi upućuju se školama i učeničkim domovima; početak glasovanja</w:t>
            </w:r>
          </w:p>
        </w:tc>
      </w:tr>
      <w:tr w:rsidR="00A40CC0" w:rsidRPr="000E4ECD" w14:paraId="66FEA9A7" w14:textId="77777777">
        <w:tc>
          <w:tcPr>
            <w:tcW w:w="2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4950006" w14:textId="1B2AA730" w:rsidR="00A40CC0" w:rsidRPr="00A27750" w:rsidRDefault="00000000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veljača </w:t>
            </w:r>
            <w:r w:rsidR="00C745CC"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A277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svibanj 2027.</w:t>
            </w:r>
          </w:p>
        </w:tc>
        <w:tc>
          <w:tcPr>
            <w:tcW w:w="6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2ED718" w14:textId="1EC65CC1" w:rsidR="00A40CC0" w:rsidRPr="00A27750" w:rsidRDefault="00000000" w:rsidP="00C745CC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Glasovanje u odgojno-obrazovnim ustanovama („jedna ustanova – jedan glas“)</w:t>
            </w:r>
          </w:p>
        </w:tc>
      </w:tr>
      <w:tr w:rsidR="00A40CC0" w:rsidRPr="000E4ECD" w14:paraId="49F10736" w14:textId="77777777">
        <w:tc>
          <w:tcPr>
            <w:tcW w:w="2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BF6846" w14:textId="6C56D918" w:rsidR="00A40CC0" w:rsidRPr="00A27750" w:rsidRDefault="00BB1948">
            <w:pPr>
              <w:spacing w:after="40" w:line="2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C745CC" w:rsidRPr="00A27750">
              <w:rPr>
                <w:rFonts w:ascii="Arial" w:hAnsi="Arial" w:cs="Arial"/>
                <w:b/>
                <w:bCs/>
                <w:sz w:val="20"/>
                <w:szCs w:val="20"/>
              </w:rPr>
              <w:t>. svibanj 2027.</w:t>
            </w:r>
          </w:p>
        </w:tc>
        <w:tc>
          <w:tcPr>
            <w:tcW w:w="65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1021E5" w14:textId="0DACED20" w:rsidR="00A40CC0" w:rsidRPr="00A27750" w:rsidRDefault="00000000" w:rsidP="00C745CC">
            <w:pPr>
              <w:spacing w:after="40" w:line="2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7750">
              <w:rPr>
                <w:rFonts w:ascii="Arial" w:hAnsi="Arial" w:cs="Arial"/>
                <w:sz w:val="20"/>
                <w:szCs w:val="20"/>
              </w:rPr>
              <w:t>Zatvaranje glasovanja, svečana dodjela Nagrade i predstavljanje 15. školskog kalendara</w:t>
            </w:r>
            <w:r w:rsidR="00C745CC" w:rsidRPr="00A27750">
              <w:rPr>
                <w:rFonts w:ascii="Arial" w:hAnsi="Arial" w:cs="Arial"/>
                <w:sz w:val="20"/>
                <w:szCs w:val="20"/>
              </w:rPr>
              <w:t xml:space="preserve"> u Zagrebu (Hotel Dubrovnik)</w:t>
            </w:r>
          </w:p>
        </w:tc>
      </w:tr>
    </w:tbl>
    <w:p w14:paraId="31CDB8C6" w14:textId="77777777" w:rsidR="00C745CC" w:rsidRDefault="00000000" w:rsidP="00C745CC">
      <w:pPr>
        <w:pStyle w:val="Naslov2"/>
        <w:spacing w:before="280" w:after="140"/>
        <w:rPr>
          <w:rFonts w:ascii="Arial" w:hAnsi="Arial" w:cs="Arial"/>
          <w:b/>
          <w:bCs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11. Kontakt</w:t>
      </w:r>
    </w:p>
    <w:p w14:paraId="7320B99B" w14:textId="7F154F3A" w:rsidR="00A40CC0" w:rsidRPr="00C745CC" w:rsidRDefault="00C745CC" w:rsidP="00C745CC">
      <w:pPr>
        <w:pStyle w:val="Naslov2"/>
        <w:spacing w:before="280" w:after="140"/>
        <w:rPr>
          <w:rFonts w:ascii="Arial" w:hAnsi="Arial" w:cs="Arial"/>
          <w:b/>
          <w:bCs/>
          <w:color w:val="auto"/>
          <w:sz w:val="24"/>
          <w:szCs w:val="24"/>
        </w:rPr>
      </w:pPr>
      <w:r w:rsidRPr="00C745CC">
        <w:rPr>
          <w:rFonts w:ascii="Arial" w:hAnsi="Arial" w:cs="Arial"/>
          <w:color w:val="auto"/>
          <w:sz w:val="24"/>
          <w:szCs w:val="24"/>
        </w:rPr>
        <w:t>Pragma, Teslina 13, Zagreb</w:t>
      </w:r>
      <w:r w:rsidRPr="00C745CC">
        <w:rPr>
          <w:rFonts w:ascii="Arial" w:hAnsi="Arial" w:cs="Arial"/>
          <w:color w:val="auto"/>
          <w:sz w:val="24"/>
          <w:szCs w:val="24"/>
        </w:rPr>
        <w:br/>
      </w:r>
      <w:hyperlink r:id="rId8" w:history="1">
        <w:r w:rsidRPr="00C745CC">
          <w:rPr>
            <w:rStyle w:val="Hiperveza"/>
            <w:rFonts w:ascii="Arial" w:hAnsi="Arial" w:cs="Arial"/>
            <w:sz w:val="24"/>
            <w:szCs w:val="24"/>
          </w:rPr>
          <w:t>pragma@udruga-pragma.hr</w:t>
        </w:r>
      </w:hyperlink>
      <w:r w:rsidRPr="00C745CC">
        <w:rPr>
          <w:rFonts w:ascii="Arial" w:hAnsi="Arial" w:cs="Arial"/>
          <w:color w:val="auto"/>
          <w:sz w:val="24"/>
          <w:szCs w:val="24"/>
        </w:rPr>
        <w:t>, 098 175 9390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C745CC">
        <w:rPr>
          <w:rFonts w:ascii="Arial" w:hAnsi="Arial" w:cs="Arial"/>
          <w:color w:val="auto"/>
          <w:sz w:val="24"/>
          <w:szCs w:val="24"/>
        </w:rPr>
        <w:t>(Nedjeljko Marković)</w:t>
      </w:r>
      <w:r w:rsidRPr="00C745CC">
        <w:rPr>
          <w:rFonts w:ascii="Arial" w:hAnsi="Arial" w:cs="Arial"/>
          <w:b/>
          <w:bCs/>
          <w:color w:val="auto"/>
          <w:sz w:val="24"/>
          <w:szCs w:val="24"/>
        </w:rPr>
        <w:br w:type="page"/>
      </w:r>
    </w:p>
    <w:p w14:paraId="497D6B64" w14:textId="4B1C31D0" w:rsidR="00A40CC0" w:rsidRPr="00A27750" w:rsidRDefault="00A27750">
      <w:pPr>
        <w:pStyle w:val="Naslov1"/>
        <w:spacing w:before="320" w:after="180"/>
        <w:rPr>
          <w:rFonts w:ascii="Arial" w:hAnsi="Arial" w:cs="Arial"/>
          <w:color w:val="auto"/>
          <w:sz w:val="28"/>
          <w:szCs w:val="28"/>
        </w:rPr>
      </w:pPr>
      <w:r w:rsidRPr="00A27750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Informacije</w:t>
      </w:r>
      <w:r w:rsidR="00A412D6" w:rsidRPr="00A27750">
        <w:rPr>
          <w:rFonts w:ascii="Arial" w:hAnsi="Arial" w:cs="Arial"/>
          <w:b/>
          <w:bCs/>
          <w:color w:val="auto"/>
          <w:sz w:val="28"/>
          <w:szCs w:val="28"/>
        </w:rPr>
        <w:t xml:space="preserve"> za novinare</w:t>
      </w:r>
      <w:r w:rsidRPr="00A27750">
        <w:rPr>
          <w:rFonts w:ascii="Arial" w:hAnsi="Arial" w:cs="Arial"/>
          <w:b/>
          <w:bCs/>
          <w:color w:val="auto"/>
          <w:sz w:val="28"/>
          <w:szCs w:val="28"/>
        </w:rPr>
        <w:t>:</w:t>
      </w:r>
    </w:p>
    <w:p w14:paraId="354111BE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Nacionalni ispiti 2025./2026. (NCVVO, rezultati predstavljeni 8. lipnja 2026.)</w:t>
      </w:r>
    </w:p>
    <w:p w14:paraId="1C528629" w14:textId="072B3132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>37,5 % učenika četvrtih razreda (12.369 učenika)</w:t>
      </w:r>
      <w:r w:rsidRPr="000E4ECD">
        <w:rPr>
          <w:rFonts w:ascii="Arial" w:hAnsi="Arial" w:cs="Arial"/>
          <w:sz w:val="24"/>
          <w:szCs w:val="24"/>
        </w:rPr>
        <w:t xml:space="preserve"> ostvarilo je nula bodova na dijelu ispita iz Hrvatskoga jezika kojim se provjerava vještina pisanja</w:t>
      </w:r>
      <w:r w:rsidR="00A27750">
        <w:rPr>
          <w:rFonts w:ascii="Arial" w:hAnsi="Arial" w:cs="Arial"/>
          <w:sz w:val="24"/>
          <w:szCs w:val="24"/>
        </w:rPr>
        <w:t xml:space="preserve"> jer </w:t>
      </w:r>
      <w:r w:rsidRPr="000E4ECD">
        <w:rPr>
          <w:rFonts w:ascii="Arial" w:hAnsi="Arial" w:cs="Arial"/>
          <w:sz w:val="24"/>
          <w:szCs w:val="24"/>
        </w:rPr>
        <w:t>nisu napisali dovoljan broj riječi, promašili su temu ili predali prazan papir.</w:t>
      </w:r>
    </w:p>
    <w:p w14:paraId="24F18818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 xml:space="preserve">Kod osmaša je udio manji: </w:t>
      </w:r>
      <w:r w:rsidRPr="000E4ECD">
        <w:rPr>
          <w:rFonts w:ascii="Arial" w:hAnsi="Arial" w:cs="Arial"/>
          <w:sz w:val="24"/>
          <w:szCs w:val="24"/>
        </w:rPr>
        <w:t>oko 12 % (približno 4.000 učenika).</w:t>
      </w:r>
    </w:p>
    <w:p w14:paraId="60FED935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b/>
          <w:bCs/>
          <w:sz w:val="24"/>
          <w:szCs w:val="24"/>
        </w:rPr>
        <w:t>U odnosu na prethodnu godinu zabilježen je blagi napredak</w:t>
      </w:r>
      <w:r w:rsidRPr="000E4ECD">
        <w:rPr>
          <w:rFonts w:ascii="Arial" w:hAnsi="Arial" w:cs="Arial"/>
          <w:sz w:val="24"/>
          <w:szCs w:val="24"/>
        </w:rPr>
        <w:t xml:space="preserve"> (lani je takvih četvrtaša bilo gotovo 40 %). NCVVO upozorava da se rezultati ne bi trebali uspoređivati između godina ni između predmeta jer ispite pišu nove generacije i zadaci nisu isti.</w:t>
      </w:r>
    </w:p>
    <w:p w14:paraId="4007481F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Izostanci (školska godina 2024./2025.)</w:t>
      </w:r>
    </w:p>
    <w:p w14:paraId="726694BE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Ukupno 40,2 milijuna sati izostanaka, od čega gotovo 39,5 milijuna opravdanih i oko 700 tisuća neopravdanih.</w:t>
      </w:r>
    </w:p>
    <w:p w14:paraId="646521CD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Prosječno 89,8 sati izostanaka po učeniku; slične se brojke bilježe i prethodnih godina.</w:t>
      </w:r>
    </w:p>
    <w:p w14:paraId="16CE9B27" w14:textId="294ABD08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Stručnjaci razlikuju povremeno markiranje, povezano s razvojnim fazama i ispitivanjem granica, od izbjegavanja nastave, koje se razvija postupno i praćeno je izraženom unutarnjom nelagodom </w:t>
      </w:r>
      <w:r w:rsidR="00A27750">
        <w:rPr>
          <w:rFonts w:ascii="Arial" w:hAnsi="Arial" w:cs="Arial"/>
          <w:sz w:val="24"/>
          <w:szCs w:val="24"/>
        </w:rPr>
        <w:t xml:space="preserve">- </w:t>
      </w:r>
      <w:r w:rsidRPr="000E4ECD">
        <w:rPr>
          <w:rFonts w:ascii="Arial" w:hAnsi="Arial" w:cs="Arial"/>
          <w:sz w:val="24"/>
          <w:szCs w:val="24"/>
        </w:rPr>
        <w:t>dijete često želi ići u školu, ali doživljava da to u tom trenutku ne može.</w:t>
      </w:r>
    </w:p>
    <w:p w14:paraId="0F22ED4E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TALIS 2024 (OECD; nacionalni rezultati NCVVO, objavljeni 7. listopada 2025.)</w:t>
      </w:r>
    </w:p>
    <w:p w14:paraId="49F67D69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Svaki četvrti učitelj i nastavnik namjerava napustiti profesiju u sljedećih pet godina (26,1 % u osnovnim i 27,6 % u srednjim školama), najčešće zbog posla izvan obrazovnoga sustava.</w:t>
      </w:r>
    </w:p>
    <w:p w14:paraId="10360834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Učitelji od 5. do 8. razreda rade prosječno 43,5 sati tjedno (prosjek TALIS-a i EU-a 39, OECD-a 41 sat); opterećenje je u 11 godina poraslo za 2,1 sat tjedno. Srednjoškolski nastavnici rade 40,4 sata.</w:t>
      </w:r>
    </w:p>
    <w:p w14:paraId="03E56B51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Glavni izvori stresa: odgovornost za uspjeh učenika (60 % u OŠ, 54 % u SŠ) i previše administrativnih poslova (57 % u OŠ, 47 % u SŠ). Stres u velikoj mjeri doživljava 13,7 % učitelja i 9,3 % nastavnika, što je porast od 6,3 % u odnosu na TALIS 2018.</w:t>
      </w:r>
    </w:p>
    <w:p w14:paraId="1352AD4A" w14:textId="1DC81A2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Timsku nastavu barem jednom mjesečno provodi 3 % učitelja u OŠ i 6,4 % nastavnika u SŠ, a nastavu kolega uz povratnu informaciju promatra 1,7 % učitelja u OŠ i 3,8 % nastavnika u SŠ </w:t>
      </w:r>
      <w:r w:rsidR="00A27750">
        <w:rPr>
          <w:rFonts w:ascii="Arial" w:hAnsi="Arial" w:cs="Arial"/>
          <w:sz w:val="24"/>
          <w:szCs w:val="24"/>
        </w:rPr>
        <w:t>-</w:t>
      </w:r>
      <w:r w:rsidRPr="000E4ECD">
        <w:rPr>
          <w:rFonts w:ascii="Arial" w:hAnsi="Arial" w:cs="Arial"/>
          <w:sz w:val="24"/>
          <w:szCs w:val="24"/>
        </w:rPr>
        <w:t xml:space="preserve"> najniže vrijednosti među svim zemljama sudionicama.</w:t>
      </w:r>
    </w:p>
    <w:p w14:paraId="65CE9F76" w14:textId="3BF3C540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lastRenderedPageBreak/>
        <w:t>Više od 10 % učenika s posebnim obrazovnim potrebama ima 23,5 % osnovnih i 30,6 % srednjih škola</w:t>
      </w:r>
      <w:r w:rsidR="00A27750">
        <w:rPr>
          <w:rFonts w:ascii="Arial" w:hAnsi="Arial" w:cs="Arial"/>
          <w:sz w:val="24"/>
          <w:szCs w:val="24"/>
        </w:rPr>
        <w:t>.</w:t>
      </w:r>
    </w:p>
    <w:p w14:paraId="42C858D2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Prosječna veličina razreda u Hrvatskoj je 19 učenika, međunarodni prosjek 25.</w:t>
      </w:r>
    </w:p>
    <w:p w14:paraId="1B0439CC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Gotovo 100 % učitelja i nastavnika (99 %) voli predmet koji poučava, a više od 90 % poučava s entuzijazmom. Zadovoljstvo poslom iskazuje 84 % učitelja i 89 % nastavnika.</w:t>
      </w:r>
    </w:p>
    <w:p w14:paraId="4295F19F" w14:textId="77777777" w:rsidR="00A40CC0" w:rsidRPr="000E4ECD" w:rsidRDefault="00000000">
      <w:pPr>
        <w:pStyle w:val="Naslov2"/>
        <w:spacing w:before="280" w:after="140"/>
        <w:rPr>
          <w:rFonts w:ascii="Arial" w:hAnsi="Arial" w:cs="Arial"/>
          <w:color w:val="auto"/>
          <w:sz w:val="24"/>
          <w:szCs w:val="24"/>
        </w:rPr>
      </w:pPr>
      <w:r w:rsidRPr="000E4ECD">
        <w:rPr>
          <w:rFonts w:ascii="Arial" w:hAnsi="Arial" w:cs="Arial"/>
          <w:b/>
          <w:bCs/>
          <w:color w:val="auto"/>
          <w:sz w:val="24"/>
          <w:szCs w:val="24"/>
        </w:rPr>
        <w:t>Pravilnik o pedagoškim mjerama (NN 22/2026)</w:t>
      </w:r>
    </w:p>
    <w:p w14:paraId="0D632A0C" w14:textId="11E2F6A1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 xml:space="preserve">Pravilnik o izmjenama i dopunama Pravilnika o kriterijima za izricanje pedagoških mjera donesen je 26. veljače 2026., objavljen u Narodnim novinama broj 22/2026 od 5. ožujka 2026. i na snazi je od 13. ožujka 2026. </w:t>
      </w:r>
    </w:p>
    <w:p w14:paraId="3050B433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U članku 4. dodani su stavci 7. i 8.: izostanak zbog izražavanja nezadovoljstva i protesta učenika ili roditelja ne može se opravdati; ako škola ima informaciju da roditelji ne dopuštaju djetetu odlazak u školu, dužna je obavijestiti nadležni područni ured Hrvatskog zavoda za socijalni rad.</w:t>
      </w:r>
    </w:p>
    <w:p w14:paraId="231DD7F4" w14:textId="77777777" w:rsidR="00A40CC0" w:rsidRPr="000E4ECD" w:rsidRDefault="00000000">
      <w:pPr>
        <w:pStyle w:val="Odlomakpopisa"/>
        <w:numPr>
          <w:ilvl w:val="0"/>
          <w:numId w:val="2"/>
        </w:numPr>
        <w:spacing w:after="90" w:line="276" w:lineRule="auto"/>
        <w:jc w:val="both"/>
        <w:rPr>
          <w:rFonts w:ascii="Arial" w:hAnsi="Arial" w:cs="Arial"/>
          <w:sz w:val="24"/>
          <w:szCs w:val="24"/>
        </w:rPr>
      </w:pPr>
      <w:r w:rsidRPr="000E4ECD">
        <w:rPr>
          <w:rFonts w:ascii="Arial" w:hAnsi="Arial" w:cs="Arial"/>
          <w:sz w:val="24"/>
          <w:szCs w:val="24"/>
        </w:rPr>
        <w:t>U članku 8. dodan je stavak 5.: o izricanju pedagoške mjere iz članka 7. stavaka 3. i 4. škola je dužna obavijestiti nadležni područni ured HZSR-a i zatražiti izvještaj o poduzetim radnjama.</w:t>
      </w:r>
    </w:p>
    <w:p w14:paraId="1136C124" w14:textId="7590E6EB" w:rsidR="00A40CC0" w:rsidRPr="000E4ECD" w:rsidRDefault="00A40CC0" w:rsidP="001B565C">
      <w:pPr>
        <w:rPr>
          <w:rFonts w:ascii="Arial" w:hAnsi="Arial" w:cs="Arial"/>
          <w:sz w:val="24"/>
          <w:szCs w:val="24"/>
        </w:rPr>
      </w:pPr>
    </w:p>
    <w:sectPr w:rsidR="00A40CC0" w:rsidRPr="000E4ECD">
      <w:headerReference w:type="default" r:id="rId9"/>
      <w:footerReference w:type="default" r:id="rId10"/>
      <w:pgSz w:w="11906" w:h="16838"/>
      <w:pgMar w:top="1200" w:right="1300" w:bottom="11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B2EB7" w14:textId="77777777" w:rsidR="00493943" w:rsidRDefault="00493943">
      <w:r>
        <w:separator/>
      </w:r>
    </w:p>
  </w:endnote>
  <w:endnote w:type="continuationSeparator" w:id="0">
    <w:p w14:paraId="17A8A863" w14:textId="77777777" w:rsidR="00493943" w:rsidRDefault="0049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7686B" w14:textId="77777777" w:rsidR="00A27750" w:rsidRPr="00A27750" w:rsidRDefault="00A27750" w:rsidP="00A27750">
    <w:pPr>
      <w:spacing w:after="120" w:line="276" w:lineRule="auto"/>
      <w:jc w:val="center"/>
      <w:rPr>
        <w:rFonts w:ascii="Arial" w:hAnsi="Arial" w:cs="Arial"/>
        <w:b/>
        <w:bCs/>
      </w:rPr>
    </w:pPr>
    <w:r w:rsidRPr="00A27750">
      <w:rPr>
        <w:rFonts w:ascii="Arial" w:hAnsi="Arial" w:cs="Arial"/>
        <w:b/>
        <w:bCs/>
        <w:i/>
        <w:iCs/>
      </w:rPr>
      <w:t>Programske se aktivnosti provode uz potporu Grada Zagreba. Sadržaj je u isključivoj odgovornosti Pragme i niti pod kojim uvjetima ne odražava mišljenje Grada Zagreba.</w:t>
    </w:r>
  </w:p>
  <w:p w14:paraId="1D82FB82" w14:textId="77777777" w:rsidR="00A27750" w:rsidRDefault="00A27750" w:rsidP="000E4ECD">
    <w:pPr>
      <w:pStyle w:val="tekstufooteru"/>
      <w:pBdr>
        <w:top w:val="single" w:sz="36" w:space="0" w:color="FF0000"/>
      </w:pBdr>
    </w:pPr>
  </w:p>
  <w:p w14:paraId="3C695815" w14:textId="27D124F1" w:rsidR="000E4ECD" w:rsidRPr="00A00D8C" w:rsidRDefault="000E4ECD" w:rsidP="000E4ECD">
    <w:pPr>
      <w:pStyle w:val="tekstufooteru"/>
      <w:pBdr>
        <w:top w:val="single" w:sz="36" w:space="0" w:color="FF0000"/>
      </w:pBdr>
    </w:pPr>
    <w:r w:rsidRPr="00A00D8C">
      <w:t>Pragma</w:t>
    </w:r>
  </w:p>
  <w:p w14:paraId="3064E603" w14:textId="77777777" w:rsidR="000E4ECD" w:rsidRPr="00A00D8C" w:rsidRDefault="000E4ECD" w:rsidP="000E4ECD">
    <w:pPr>
      <w:pStyle w:val="tekstufooteru"/>
      <w:pBdr>
        <w:top w:val="none" w:sz="0" w:space="0" w:color="auto"/>
      </w:pBdr>
      <w:tabs>
        <w:tab w:val="clear" w:pos="2835"/>
        <w:tab w:val="clear" w:pos="4320"/>
        <w:tab w:val="clear" w:pos="8640"/>
        <w:tab w:val="left" w:pos="2268"/>
        <w:tab w:val="left" w:pos="5670"/>
      </w:tabs>
    </w:pPr>
    <w:r w:rsidRPr="00A00D8C">
      <w:t>Teslina 13</w:t>
    </w:r>
    <w:r w:rsidRPr="00A00D8C">
      <w:tab/>
    </w:r>
    <w:hyperlink r:id="rId1" w:history="1">
      <w:r w:rsidRPr="00816022">
        <w:rPr>
          <w:rStyle w:val="Hiperveza"/>
          <w:color w:val="FF0000"/>
        </w:rPr>
        <w:t>http://www.udruga-pragma.hr</w:t>
      </w:r>
    </w:hyperlink>
    <w:r w:rsidRPr="00A00D8C">
      <w:tab/>
      <w:t>T +385 1 7789 950</w:t>
    </w:r>
  </w:p>
  <w:p w14:paraId="29D8C666" w14:textId="77777777" w:rsidR="000E4ECD" w:rsidRPr="00A00D8C" w:rsidRDefault="000E4ECD" w:rsidP="000E4ECD">
    <w:pPr>
      <w:pStyle w:val="tekstufooteru"/>
      <w:pBdr>
        <w:top w:val="none" w:sz="0" w:space="0" w:color="auto"/>
      </w:pBdr>
      <w:tabs>
        <w:tab w:val="clear" w:pos="2835"/>
        <w:tab w:val="clear" w:pos="4320"/>
        <w:tab w:val="clear" w:pos="8640"/>
        <w:tab w:val="left" w:pos="2268"/>
        <w:tab w:val="left" w:pos="5670"/>
      </w:tabs>
    </w:pPr>
    <w:r w:rsidRPr="00A00D8C">
      <w:t>10000 Zagreb</w:t>
    </w:r>
    <w:r w:rsidRPr="00A00D8C">
      <w:tab/>
    </w:r>
    <w:hyperlink r:id="rId2" w:history="1">
      <w:r w:rsidRPr="00DF6B97">
        <w:rPr>
          <w:rStyle w:val="Hiperveza"/>
          <w:color w:val="FF0000"/>
        </w:rPr>
        <w:t>pragma@udruga-pragma.hr</w:t>
      </w:r>
    </w:hyperlink>
  </w:p>
  <w:p w14:paraId="7C401191" w14:textId="77777777" w:rsidR="000E4ECD" w:rsidRPr="00A00D8C" w:rsidRDefault="000E4ECD" w:rsidP="000E4ECD">
    <w:pPr>
      <w:pStyle w:val="tekstufooteru"/>
      <w:pBdr>
        <w:top w:val="none" w:sz="0" w:space="0" w:color="auto"/>
      </w:pBdr>
    </w:pPr>
  </w:p>
  <w:p w14:paraId="16ED4148" w14:textId="6F985A2A" w:rsidR="00A40CC0" w:rsidRPr="000E4ECD" w:rsidRDefault="000E4ECD" w:rsidP="000E4ECD">
    <w:pPr>
      <w:pStyle w:val="tekstufooteru"/>
      <w:pBdr>
        <w:top w:val="none" w:sz="0" w:space="0" w:color="auto"/>
      </w:pBdr>
    </w:pPr>
    <w:r w:rsidRPr="00A00D8C">
      <w:t xml:space="preserve">OIB: </w:t>
    </w:r>
    <w:r>
      <w:t>93604401369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A0988" w14:textId="77777777" w:rsidR="00493943" w:rsidRDefault="00493943">
      <w:r>
        <w:separator/>
      </w:r>
    </w:p>
  </w:footnote>
  <w:footnote w:type="continuationSeparator" w:id="0">
    <w:p w14:paraId="0659F35C" w14:textId="77777777" w:rsidR="00493943" w:rsidRDefault="00493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380A" w14:textId="3B0A2E19" w:rsidR="000E4ECD" w:rsidRDefault="000E4ECD">
    <w:pPr>
      <w:pStyle w:val="Zaglavlje"/>
    </w:pPr>
    <w:r w:rsidRPr="000E4ECD">
      <w:rPr>
        <w:noProof/>
      </w:rPr>
      <w:drawing>
        <wp:inline distT="0" distB="0" distL="0" distR="0" wp14:anchorId="10975717" wp14:editId="3B57D24B">
          <wp:extent cx="5909310" cy="715645"/>
          <wp:effectExtent l="0" t="0" r="0" b="8255"/>
          <wp:docPr id="89306723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306723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310" cy="715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08E4"/>
    <w:multiLevelType w:val="hybridMultilevel"/>
    <w:tmpl w:val="93629BFE"/>
    <w:lvl w:ilvl="0" w:tplc="FE46897E">
      <w:start w:val="1"/>
      <w:numFmt w:val="decimal"/>
      <w:lvlText w:val="%1."/>
      <w:lvlJc w:val="left"/>
      <w:pPr>
        <w:ind w:left="420" w:hanging="260"/>
      </w:pPr>
    </w:lvl>
    <w:lvl w:ilvl="1" w:tplc="1B087550">
      <w:numFmt w:val="decimal"/>
      <w:lvlText w:val=""/>
      <w:lvlJc w:val="left"/>
    </w:lvl>
    <w:lvl w:ilvl="2" w:tplc="1160D998">
      <w:numFmt w:val="decimal"/>
      <w:lvlText w:val=""/>
      <w:lvlJc w:val="left"/>
    </w:lvl>
    <w:lvl w:ilvl="3" w:tplc="24841EAE">
      <w:numFmt w:val="decimal"/>
      <w:lvlText w:val=""/>
      <w:lvlJc w:val="left"/>
    </w:lvl>
    <w:lvl w:ilvl="4" w:tplc="5FD29620">
      <w:numFmt w:val="decimal"/>
      <w:lvlText w:val=""/>
      <w:lvlJc w:val="left"/>
    </w:lvl>
    <w:lvl w:ilvl="5" w:tplc="E0E8B5E8">
      <w:numFmt w:val="decimal"/>
      <w:lvlText w:val=""/>
      <w:lvlJc w:val="left"/>
    </w:lvl>
    <w:lvl w:ilvl="6" w:tplc="1D0E1BC2">
      <w:numFmt w:val="decimal"/>
      <w:lvlText w:val=""/>
      <w:lvlJc w:val="left"/>
    </w:lvl>
    <w:lvl w:ilvl="7" w:tplc="4D3A2506">
      <w:numFmt w:val="decimal"/>
      <w:lvlText w:val=""/>
      <w:lvlJc w:val="left"/>
    </w:lvl>
    <w:lvl w:ilvl="8" w:tplc="AC48D028">
      <w:numFmt w:val="decimal"/>
      <w:lvlText w:val=""/>
      <w:lvlJc w:val="left"/>
    </w:lvl>
  </w:abstractNum>
  <w:abstractNum w:abstractNumId="1" w15:restartNumberingAfterBreak="0">
    <w:nsid w:val="21531F22"/>
    <w:multiLevelType w:val="hybridMultilevel"/>
    <w:tmpl w:val="36782518"/>
    <w:lvl w:ilvl="0" w:tplc="72360DFC">
      <w:start w:val="1"/>
      <w:numFmt w:val="bullet"/>
      <w:lvlText w:val="●"/>
      <w:lvlJc w:val="left"/>
      <w:pPr>
        <w:ind w:left="720" w:hanging="360"/>
      </w:pPr>
    </w:lvl>
    <w:lvl w:ilvl="1" w:tplc="BC6C0D9A">
      <w:start w:val="1"/>
      <w:numFmt w:val="bullet"/>
      <w:lvlText w:val="○"/>
      <w:lvlJc w:val="left"/>
      <w:pPr>
        <w:ind w:left="1440" w:hanging="360"/>
      </w:pPr>
    </w:lvl>
    <w:lvl w:ilvl="2" w:tplc="11CABDB2">
      <w:start w:val="1"/>
      <w:numFmt w:val="bullet"/>
      <w:lvlText w:val="■"/>
      <w:lvlJc w:val="left"/>
      <w:pPr>
        <w:ind w:left="2160" w:hanging="360"/>
      </w:pPr>
    </w:lvl>
    <w:lvl w:ilvl="3" w:tplc="C9B6C5A6">
      <w:start w:val="1"/>
      <w:numFmt w:val="bullet"/>
      <w:lvlText w:val="●"/>
      <w:lvlJc w:val="left"/>
      <w:pPr>
        <w:ind w:left="2880" w:hanging="360"/>
      </w:pPr>
    </w:lvl>
    <w:lvl w:ilvl="4" w:tplc="F68AA902">
      <w:start w:val="1"/>
      <w:numFmt w:val="bullet"/>
      <w:lvlText w:val="○"/>
      <w:lvlJc w:val="left"/>
      <w:pPr>
        <w:ind w:left="3600" w:hanging="360"/>
      </w:pPr>
    </w:lvl>
    <w:lvl w:ilvl="5" w:tplc="26AE628E">
      <w:start w:val="1"/>
      <w:numFmt w:val="bullet"/>
      <w:lvlText w:val="■"/>
      <w:lvlJc w:val="left"/>
      <w:pPr>
        <w:ind w:left="4320" w:hanging="360"/>
      </w:pPr>
    </w:lvl>
    <w:lvl w:ilvl="6" w:tplc="674EA892">
      <w:start w:val="1"/>
      <w:numFmt w:val="bullet"/>
      <w:lvlText w:val="●"/>
      <w:lvlJc w:val="left"/>
      <w:pPr>
        <w:ind w:left="5040" w:hanging="360"/>
      </w:pPr>
    </w:lvl>
    <w:lvl w:ilvl="7" w:tplc="94DAF6EC">
      <w:start w:val="1"/>
      <w:numFmt w:val="bullet"/>
      <w:lvlText w:val="●"/>
      <w:lvlJc w:val="left"/>
      <w:pPr>
        <w:ind w:left="5760" w:hanging="360"/>
      </w:pPr>
    </w:lvl>
    <w:lvl w:ilvl="8" w:tplc="6178AA5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7D64DBE"/>
    <w:multiLevelType w:val="hybridMultilevel"/>
    <w:tmpl w:val="84A8C9DC"/>
    <w:lvl w:ilvl="0" w:tplc="8C3A18B4">
      <w:start w:val="1"/>
      <w:numFmt w:val="bullet"/>
      <w:lvlText w:val="•"/>
      <w:lvlJc w:val="left"/>
      <w:pPr>
        <w:ind w:left="420" w:hanging="260"/>
      </w:pPr>
    </w:lvl>
    <w:lvl w:ilvl="1" w:tplc="194CEBC0">
      <w:start w:val="1"/>
      <w:numFmt w:val="bullet"/>
      <w:lvlText w:val="◦"/>
      <w:lvlJc w:val="left"/>
      <w:pPr>
        <w:ind w:left="840" w:hanging="260"/>
      </w:pPr>
    </w:lvl>
    <w:lvl w:ilvl="2" w:tplc="B2A641C6">
      <w:numFmt w:val="decimal"/>
      <w:lvlText w:val=""/>
      <w:lvlJc w:val="left"/>
    </w:lvl>
    <w:lvl w:ilvl="3" w:tplc="BFA4984E">
      <w:numFmt w:val="decimal"/>
      <w:lvlText w:val=""/>
      <w:lvlJc w:val="left"/>
    </w:lvl>
    <w:lvl w:ilvl="4" w:tplc="5E88EC42">
      <w:numFmt w:val="decimal"/>
      <w:lvlText w:val=""/>
      <w:lvlJc w:val="left"/>
    </w:lvl>
    <w:lvl w:ilvl="5" w:tplc="65943D6E">
      <w:numFmt w:val="decimal"/>
      <w:lvlText w:val=""/>
      <w:lvlJc w:val="left"/>
    </w:lvl>
    <w:lvl w:ilvl="6" w:tplc="1422DC32">
      <w:numFmt w:val="decimal"/>
      <w:lvlText w:val=""/>
      <w:lvlJc w:val="left"/>
    </w:lvl>
    <w:lvl w:ilvl="7" w:tplc="FB06C9F6">
      <w:numFmt w:val="decimal"/>
      <w:lvlText w:val=""/>
      <w:lvlJc w:val="left"/>
    </w:lvl>
    <w:lvl w:ilvl="8" w:tplc="78665F5A">
      <w:numFmt w:val="decimal"/>
      <w:lvlText w:val=""/>
      <w:lvlJc w:val="left"/>
    </w:lvl>
  </w:abstractNum>
  <w:num w:numId="1" w16cid:durableId="599997414">
    <w:abstractNumId w:val="1"/>
    <w:lvlOverride w:ilvl="0">
      <w:startOverride w:val="1"/>
    </w:lvlOverride>
  </w:num>
  <w:num w:numId="2" w16cid:durableId="12848787">
    <w:abstractNumId w:val="2"/>
    <w:lvlOverride w:ilvl="0">
      <w:startOverride w:val="1"/>
    </w:lvlOverride>
  </w:num>
  <w:num w:numId="3" w16cid:durableId="6779270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C0"/>
    <w:rsid w:val="000E4ECD"/>
    <w:rsid w:val="000F02CF"/>
    <w:rsid w:val="001A1030"/>
    <w:rsid w:val="001B565C"/>
    <w:rsid w:val="002378D0"/>
    <w:rsid w:val="002A391C"/>
    <w:rsid w:val="003C3EB9"/>
    <w:rsid w:val="004305A2"/>
    <w:rsid w:val="00445A42"/>
    <w:rsid w:val="00493943"/>
    <w:rsid w:val="004F6C01"/>
    <w:rsid w:val="004F799B"/>
    <w:rsid w:val="0054085B"/>
    <w:rsid w:val="005834F9"/>
    <w:rsid w:val="006F6AB8"/>
    <w:rsid w:val="0074505F"/>
    <w:rsid w:val="007F5D89"/>
    <w:rsid w:val="00811821"/>
    <w:rsid w:val="008A4645"/>
    <w:rsid w:val="009E7619"/>
    <w:rsid w:val="00A015C9"/>
    <w:rsid w:val="00A27750"/>
    <w:rsid w:val="00A40CC0"/>
    <w:rsid w:val="00A412D6"/>
    <w:rsid w:val="00AA5341"/>
    <w:rsid w:val="00AC6502"/>
    <w:rsid w:val="00B23011"/>
    <w:rsid w:val="00BB1948"/>
    <w:rsid w:val="00BC39DB"/>
    <w:rsid w:val="00C329A6"/>
    <w:rsid w:val="00C745CC"/>
    <w:rsid w:val="00D450EB"/>
    <w:rsid w:val="00DB603A"/>
    <w:rsid w:val="00F9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82B7E"/>
  <w15:docId w15:val="{DBC72D08-C339-4636-B7F5-6D356174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  <w:rPr>
      <w:sz w:val="20"/>
      <w:szCs w:val="20"/>
    </w:rPr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D450E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450EB"/>
  </w:style>
  <w:style w:type="paragraph" w:styleId="Podnoje">
    <w:name w:val="footer"/>
    <w:basedOn w:val="Normal"/>
    <w:link w:val="PodnojeChar"/>
    <w:uiPriority w:val="99"/>
    <w:unhideWhenUsed/>
    <w:rsid w:val="00D450E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450EB"/>
  </w:style>
  <w:style w:type="paragraph" w:customStyle="1" w:styleId="tekstufooteru">
    <w:name w:val="tekst u footeru"/>
    <w:basedOn w:val="Podnoje"/>
    <w:rsid w:val="000E4ECD"/>
    <w:pPr>
      <w:pBdr>
        <w:top w:val="single" w:sz="48" w:space="1" w:color="FF0000"/>
      </w:pBdr>
      <w:tabs>
        <w:tab w:val="clear" w:pos="4513"/>
        <w:tab w:val="clear" w:pos="9026"/>
        <w:tab w:val="left" w:pos="2835"/>
        <w:tab w:val="center" w:pos="4320"/>
        <w:tab w:val="right" w:pos="8640"/>
      </w:tabs>
    </w:pPr>
    <w:rPr>
      <w:rFonts w:ascii="Arial" w:eastAsia="Times New Roman" w:hAnsi="Arial" w:cs="Times New Roman"/>
      <w:b/>
      <w:color w:val="000000"/>
      <w:spacing w:val="10"/>
      <w:sz w:val="20"/>
      <w:szCs w:val="20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C74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gma@udruga-pragm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agma@%20udruga-pragma.hr" TargetMode="External"/><Relationship Id="rId1" Type="http://schemas.openxmlformats.org/officeDocument/2006/relationships/hyperlink" Target="http://www.udruga-pragm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2625A-961A-49F2-978E-8DE1E60E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1845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14. Godišnja nagrada za novinarske radove koji promiču vrijednosti obrazovanja – poziv i smjernice</vt:lpstr>
    </vt:vector>
  </TitlesOfParts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 Godišnja nagrada za novinarske radove koji promiču vrijednosti obrazovanja – poziv i smjernice</dc:title>
  <dc:creator>Udruga Pragma</dc:creator>
  <cp:lastModifiedBy>Pragma</cp:lastModifiedBy>
  <cp:revision>4</cp:revision>
  <dcterms:created xsi:type="dcterms:W3CDTF">2026-09-04T11:41:00Z</dcterms:created>
  <dcterms:modified xsi:type="dcterms:W3CDTF">2026-09-08T07:34:00Z</dcterms:modified>
</cp:coreProperties>
</file>